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0CCE1" w14:textId="77777777" w:rsidR="00B16C4E" w:rsidRDefault="005C543B">
      <w:pPr>
        <w:spacing w:line="600" w:lineRule="exact"/>
        <w:jc w:val="center"/>
        <w:rPr>
          <w:rFonts w:ascii="仿宋_GB2312" w:eastAsia="仿宋_GB2312" w:hAnsi="仿宋_GB2312" w:cs="仿宋_GB2312"/>
          <w:b/>
          <w:bCs/>
          <w:sz w:val="44"/>
          <w:szCs w:val="44"/>
        </w:rPr>
      </w:pPr>
      <w:bookmarkStart w:id="0" w:name="_GoBack"/>
      <w:bookmarkEnd w:id="0"/>
      <w:r>
        <w:rPr>
          <w:rFonts w:ascii="仿宋_GB2312" w:eastAsia="仿宋_GB2312" w:hAnsi="仿宋_GB2312" w:cs="仿宋_GB2312" w:hint="eastAsia"/>
          <w:b/>
          <w:bCs/>
          <w:sz w:val="44"/>
          <w:szCs w:val="44"/>
        </w:rPr>
        <w:t>个人征信业务和信息查询授权书</w:t>
      </w:r>
    </w:p>
    <w:p w14:paraId="6ED1B207" w14:textId="77777777" w:rsidR="00B16C4E" w:rsidRDefault="00B16C4E">
      <w:pPr>
        <w:spacing w:line="600" w:lineRule="exact"/>
        <w:rPr>
          <w:rFonts w:ascii="仿宋_GB2312" w:eastAsia="仿宋_GB2312" w:hAnsi="仿宋_GB2312" w:cs="仿宋_GB2312"/>
          <w:sz w:val="32"/>
          <w:szCs w:val="32"/>
        </w:rPr>
      </w:pPr>
    </w:p>
    <w:p w14:paraId="468E06F0" w14:textId="77777777" w:rsidR="00B16C4E" w:rsidRDefault="005C543B">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重要提示：</w:t>
      </w:r>
    </w:p>
    <w:p w14:paraId="081AC45C" w14:textId="77777777" w:rsidR="00B16C4E" w:rsidRDefault="005C54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为了维护您的合法权益，请在签署本授权书前，仔细阅读本授权书各条款</w:t>
      </w:r>
      <w:r w:rsidRPr="00B616EF">
        <w:rPr>
          <w:rFonts w:ascii="仿宋_GB2312" w:eastAsia="仿宋_GB2312" w:hAnsi="仿宋_GB2312" w:cs="仿宋_GB2312" w:hint="eastAsia"/>
          <w:b/>
          <w:bCs/>
          <w:sz w:val="32"/>
          <w:szCs w:val="32"/>
        </w:rPr>
        <w:t>（特别是黑体字条款）</w:t>
      </w:r>
      <w:r>
        <w:rPr>
          <w:rFonts w:ascii="仿宋_GB2312" w:eastAsia="仿宋_GB2312" w:hAnsi="仿宋_GB2312" w:cs="仿宋_GB2312" w:hint="eastAsia"/>
          <w:sz w:val="32"/>
          <w:szCs w:val="32"/>
        </w:rPr>
        <w:t>，关注您在授权书中的权利和义务。如有任何疑问，请向经办行咨询。</w:t>
      </w:r>
    </w:p>
    <w:p w14:paraId="5D7CB33C" w14:textId="77777777" w:rsidR="00B16C4E" w:rsidRDefault="00B16C4E">
      <w:pPr>
        <w:rPr>
          <w:rFonts w:ascii="仿宋_GB2312" w:eastAsia="仿宋_GB2312" w:hAnsi="仿宋_GB2312" w:cs="仿宋_GB2312"/>
          <w:sz w:val="32"/>
          <w:szCs w:val="32"/>
        </w:rPr>
      </w:pPr>
    </w:p>
    <w:p w14:paraId="679B0208" w14:textId="77777777" w:rsidR="00B16C4E" w:rsidRDefault="005C543B">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广州银行股份有限公司：</w:t>
      </w:r>
    </w:p>
    <w:p w14:paraId="624715F0" w14:textId="1BD6E805" w:rsidR="00B16C4E" w:rsidRDefault="005C543B">
      <w:pPr>
        <w:numPr>
          <w:ilvl w:val="0"/>
          <w:numId w:val="1"/>
        </w:num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本人同意授权广州银行股份有限公司</w:t>
      </w:r>
      <w:r>
        <w:rPr>
          <w:rFonts w:ascii="仿宋_GB2312" w:eastAsia="仿宋_GB2312" w:hAnsi="仿宋_GB2312" w:cs="仿宋_GB2312" w:hint="eastAsia"/>
          <w:b/>
          <w:bCs/>
          <w:kern w:val="0"/>
          <w:sz w:val="32"/>
          <w:szCs w:val="32"/>
        </w:rPr>
        <w:t>及其所有分支行和附属机构</w:t>
      </w:r>
      <w:r>
        <w:rPr>
          <w:rFonts w:ascii="仿宋_GB2312" w:eastAsia="仿宋_GB2312" w:hAnsi="仿宋_GB2312" w:cs="仿宋_GB2312" w:hint="eastAsia"/>
          <w:b/>
          <w:bCs/>
          <w:sz w:val="32"/>
          <w:szCs w:val="32"/>
        </w:rPr>
        <w:t>（以下简称“广州银行”）根据国家有关规定，通过中国人民银行金融信用信息基础数据库、合法设立的征信机构（百行征信有限公司、朴道征信有限公司等）、依法设立的资信评估机构（或有关法律、监管机构许可的类似机构）、中小企业融资综合信用服务平台（或类似服务机构）、全国公民身份证号码查询服务中心、教育部学生服务与素质发展中心（或学信网）</w:t>
      </w:r>
      <w:r w:rsidRPr="00B616EF">
        <w:rPr>
          <w:rFonts w:ascii="仿宋_GB2312" w:eastAsia="仿宋_GB2312" w:hAnsi="仿宋_GB2312" w:cs="仿宋_GB2312" w:hint="eastAsia"/>
          <w:b/>
          <w:bCs/>
          <w:sz w:val="32"/>
          <w:szCs w:val="32"/>
        </w:rPr>
        <w:t>或其授权机构如学信咨询服务有限公司</w:t>
      </w:r>
      <w:r>
        <w:rPr>
          <w:rFonts w:ascii="仿宋_GB2312" w:eastAsia="仿宋_GB2312" w:hAnsi="仿宋_GB2312" w:cs="仿宋_GB2312" w:hint="eastAsia"/>
          <w:b/>
          <w:bCs/>
          <w:sz w:val="32"/>
          <w:szCs w:val="32"/>
        </w:rPr>
        <w:t>、电信运营商（或其授权的服务商）、行政机关、事业单位、司法机关及其他第三方（包括但不限于为广州银行提供信用卡服务所必要的第三方数据服务合作方</w:t>
      </w:r>
      <w:r w:rsidRPr="00B616EF">
        <w:rPr>
          <w:rFonts w:ascii="仿宋_GB2312" w:eastAsia="仿宋_GB2312" w:hAnsi="仿宋_GB2312" w:cs="仿宋_GB2312" w:hint="eastAsia"/>
          <w:b/>
          <w:bCs/>
          <w:sz w:val="32"/>
          <w:szCs w:val="32"/>
        </w:rPr>
        <w:t>、银行卡组织（</w:t>
      </w:r>
      <w:r w:rsidRPr="00B616EF">
        <w:rPr>
          <w:rFonts w:ascii="仿宋_GB2312" w:eastAsia="仿宋_GB2312" w:hAnsi="仿宋_GB2312" w:cs="仿宋_GB2312" w:hint="eastAsia"/>
          <w:b/>
          <w:bCs/>
          <w:sz w:val="32"/>
          <w:szCs w:val="32"/>
        </w:rPr>
        <w:t>包括中国银联、维萨（</w:t>
      </w:r>
      <w:r w:rsidRPr="00B616EF">
        <w:rPr>
          <w:rFonts w:ascii="仿宋_GB2312" w:eastAsia="仿宋_GB2312" w:hAnsi="仿宋_GB2312" w:cs="仿宋_GB2312" w:hint="eastAsia"/>
          <w:b/>
          <w:bCs/>
          <w:sz w:val="32"/>
          <w:szCs w:val="32"/>
        </w:rPr>
        <w:t>VISA</w:t>
      </w:r>
      <w:r w:rsidRPr="00B616EF">
        <w:rPr>
          <w:rFonts w:ascii="仿宋_GB2312" w:eastAsia="仿宋_GB2312" w:hAnsi="仿宋_GB2312" w:cs="仿宋_GB2312" w:hint="eastAsia"/>
          <w:b/>
          <w:bCs/>
          <w:sz w:val="32"/>
          <w:szCs w:val="32"/>
        </w:rPr>
        <w:t>）、美国运通等）</w:t>
      </w:r>
      <w:r>
        <w:rPr>
          <w:rFonts w:ascii="仿宋_GB2312" w:eastAsia="仿宋_GB2312" w:hAnsi="仿宋_GB2312" w:cs="仿宋_GB2312" w:hint="eastAsia"/>
          <w:b/>
          <w:bCs/>
          <w:sz w:val="32"/>
          <w:szCs w:val="32"/>
        </w:rPr>
        <w:t>），依法采集、查询、</w:t>
      </w:r>
      <w:r w:rsidRPr="00B616EF">
        <w:rPr>
          <w:rFonts w:ascii="仿宋_GB2312" w:eastAsia="仿宋_GB2312" w:hAnsi="仿宋_GB2312" w:cs="仿宋_GB2312" w:hint="eastAsia"/>
          <w:b/>
          <w:bCs/>
          <w:sz w:val="32"/>
          <w:szCs w:val="32"/>
        </w:rPr>
        <w:t>传输</w:t>
      </w:r>
      <w:r>
        <w:rPr>
          <w:rFonts w:ascii="仿宋_GB2312" w:eastAsia="仿宋_GB2312" w:hAnsi="仿宋_GB2312" w:cs="仿宋_GB2312" w:hint="eastAsia"/>
          <w:b/>
          <w:bCs/>
          <w:sz w:val="32"/>
          <w:szCs w:val="32"/>
        </w:rPr>
        <w:t>、使用、核验、留存</w:t>
      </w:r>
      <w:r w:rsidRPr="00B616EF">
        <w:rPr>
          <w:rFonts w:ascii="仿宋_GB2312" w:eastAsia="仿宋_GB2312" w:hAnsi="仿宋_GB2312" w:cs="仿宋_GB2312" w:hint="eastAsia"/>
          <w:b/>
          <w:bCs/>
          <w:sz w:val="32"/>
          <w:szCs w:val="32"/>
        </w:rPr>
        <w:t>、加工</w:t>
      </w:r>
      <w:r>
        <w:rPr>
          <w:rFonts w:ascii="仿宋_GB2312" w:eastAsia="仿宋_GB2312" w:hAnsi="仿宋_GB2312" w:cs="仿宋_GB2312" w:hint="eastAsia"/>
          <w:b/>
          <w:bCs/>
          <w:sz w:val="32"/>
          <w:szCs w:val="32"/>
        </w:rPr>
        <w:t>本人的个人信息，包括身份信息、职业信息、人脸信息、资产类信息、设</w:t>
      </w:r>
      <w:r>
        <w:rPr>
          <w:rFonts w:ascii="仿宋_GB2312" w:eastAsia="仿宋_GB2312" w:hAnsi="仿宋_GB2312" w:cs="仿宋_GB2312" w:hint="eastAsia"/>
          <w:b/>
          <w:bCs/>
          <w:sz w:val="32"/>
          <w:szCs w:val="32"/>
        </w:rPr>
        <w:lastRenderedPageBreak/>
        <w:t>备信息、教育信息、金融交易信息</w:t>
      </w:r>
      <w:r w:rsidRPr="00B616EF">
        <w:rPr>
          <w:rFonts w:ascii="仿宋_GB2312" w:eastAsia="仿宋_GB2312" w:hAnsi="仿宋_GB2312" w:cs="仿宋_GB2312" w:hint="eastAsia"/>
          <w:b/>
          <w:bCs/>
          <w:sz w:val="32"/>
          <w:szCs w:val="32"/>
        </w:rPr>
        <w:t>（含银行卡信息、支付交易信息）</w:t>
      </w:r>
      <w:r>
        <w:rPr>
          <w:rFonts w:ascii="仿宋_GB2312" w:eastAsia="仿宋_GB2312" w:hAnsi="仿宋_GB2312" w:cs="仿宋_GB2312" w:hint="eastAsia"/>
          <w:b/>
          <w:bCs/>
          <w:sz w:val="32"/>
          <w:szCs w:val="32"/>
        </w:rPr>
        <w:t>、公积金及社保信息、税务信息、工商信息、涉诉信息、车辆信息、常驻位置信息、个人电信信息、互联网借贷信息、物流信息、第三方评分及其他能够评估和反映本人信用和风险状况的信息，本人同意前述单位将所查得的个人信息提供给广州银行。因网络或其他第三方原因，造成征信查询失败时，广州银行可再次发起查询。</w:t>
      </w:r>
    </w:p>
    <w:p w14:paraId="5903533A" w14:textId="77777777" w:rsidR="00B16C4E" w:rsidRDefault="005C543B">
      <w:pPr>
        <w:numPr>
          <w:ilvl w:val="0"/>
          <w:numId w:val="1"/>
        </w:num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w:t>
      </w:r>
      <w:r>
        <w:rPr>
          <w:rFonts w:ascii="仿宋_GB2312" w:eastAsia="仿宋_GB2312" w:hAnsi="仿宋_GB2312" w:cs="仿宋_GB2312" w:hint="eastAsia"/>
          <w:b/>
          <w:bCs/>
          <w:sz w:val="32"/>
          <w:szCs w:val="32"/>
        </w:rPr>
        <w:t>人同意并授权广州银行依据法律法规规定或监管要求，向中国人民银行金融信用信息基础数据库或其他合法设立的征信机构（百行征信有限公司、朴道征信有限公司等）报送本人个人信息（包括但不限于身份信息、联系方式、账户信息、职业和居住地址等）、个人信贷交易信息（包括但不限于本人持有广州银行核发的信用卡授信额度、透支余额等）以及其他相关信息；向中国人民银行金融信用信息基础数据库或其他合法设立的征信机构（百行征信有限公司、朴道征信有限公司等）、银行业协会等机构报送本人未按照约定履行本合约义务的不良信息等违约失信信息，并同意银行</w:t>
      </w:r>
      <w:r>
        <w:rPr>
          <w:rFonts w:ascii="仿宋_GB2312" w:eastAsia="仿宋_GB2312" w:hAnsi="仿宋_GB2312" w:cs="仿宋_GB2312" w:hint="eastAsia"/>
          <w:b/>
          <w:bCs/>
          <w:sz w:val="32"/>
          <w:szCs w:val="32"/>
        </w:rPr>
        <w:t>业协会可以通过合法合规、符合行业普遍做法的方式将本人的违约失信信息在银行业金融机构之间共享。本人同意并授权广州银行根据司法机关、金融监管机关或其它行政机关要求处理上述资料，或依照法定程序，将上述资料提供给银行卡组织、金融行业公会、社会征信机构或其它金融机构；在法律规定的范围内，本人同意并授权广州银行将上述资料用于广州银行自行或委托第三方进行案件调查，债务追索等情况。如发生上述不良信息等报送情形且依法需通知本人的，广州银行可以电话、短信、电子邮件、对账单、催收单等方式通知本人，本人联系方式以其提交并存留在广州</w:t>
      </w:r>
      <w:r>
        <w:rPr>
          <w:rFonts w:ascii="仿宋_GB2312" w:eastAsia="仿宋_GB2312" w:hAnsi="仿宋_GB2312" w:cs="仿宋_GB2312" w:hint="eastAsia"/>
          <w:b/>
          <w:bCs/>
          <w:sz w:val="32"/>
          <w:szCs w:val="32"/>
        </w:rPr>
        <w:t>银行的联络信息为准。本人同意上述授权表明广州银行向第三方提供、查询本人相关信息时，可以依据本授权向征信机构提供、查询本人相关信息，而无需再逐一向本人另行获取授权。</w:t>
      </w:r>
    </w:p>
    <w:p w14:paraId="47BCE2E7" w14:textId="1E8FBC0B" w:rsidR="00B16C4E" w:rsidRDefault="005C543B">
      <w:pPr>
        <w:numPr>
          <w:ilvl w:val="0"/>
          <w:numId w:val="1"/>
        </w:num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人同意并授权合法设立的征信机构（百行征信有限公司、朴道征信有限公司等）基于本协议履约及征信业务管理之目的有权向广州银行和合法留存本人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w:t>
      </w:r>
      <w:r>
        <w:rPr>
          <w:rFonts w:ascii="仿宋_GB2312" w:eastAsia="仿宋_GB2312" w:hAnsi="仿宋_GB2312" w:cs="仿宋_GB2312" w:hint="eastAsia"/>
          <w:b/>
          <w:bCs/>
          <w:sz w:val="32"/>
          <w:szCs w:val="32"/>
        </w:rPr>
        <w:t>务与素质发展中心（或学信网）</w:t>
      </w:r>
      <w:r w:rsidRPr="00B616EF">
        <w:rPr>
          <w:rFonts w:ascii="仿宋_GB2312" w:eastAsia="仿宋_GB2312" w:hAnsi="仿宋_GB2312" w:cs="仿宋_GB2312" w:hint="eastAsia"/>
          <w:b/>
          <w:bCs/>
          <w:sz w:val="32"/>
          <w:szCs w:val="32"/>
        </w:rPr>
        <w:t>或其授权机构如学信咨询服务有限公司</w:t>
      </w:r>
      <w:r>
        <w:rPr>
          <w:rFonts w:ascii="仿宋_GB2312" w:eastAsia="仿宋_GB2312" w:hAnsi="仿宋_GB2312" w:cs="仿宋_GB2312" w:hint="eastAsia"/>
          <w:b/>
          <w:bCs/>
          <w:sz w:val="32"/>
          <w:szCs w:val="32"/>
        </w:rPr>
        <w:t>、电信运营商（或其授权的服务商）、行政机关、事业单位、司法机关、公安机关、金融机构、电子商务平台、互联网平台等合法留存本人信息的第三方机构等）查询、</w:t>
      </w:r>
      <w:r w:rsidRPr="00B616EF">
        <w:rPr>
          <w:rFonts w:ascii="仿宋_GB2312" w:eastAsia="仿宋_GB2312" w:hAnsi="仿宋_GB2312" w:cs="仿宋_GB2312" w:hint="eastAsia"/>
          <w:b/>
          <w:bCs/>
          <w:sz w:val="32"/>
          <w:szCs w:val="32"/>
        </w:rPr>
        <w:t>传输</w:t>
      </w:r>
      <w:r>
        <w:rPr>
          <w:rFonts w:ascii="仿宋_GB2312" w:eastAsia="仿宋_GB2312" w:hAnsi="仿宋_GB2312" w:cs="仿宋_GB2312" w:hint="eastAsia"/>
          <w:b/>
          <w:bCs/>
          <w:sz w:val="32"/>
          <w:szCs w:val="32"/>
        </w:rPr>
        <w:t>、使用、核验、留存、整理、加工本人的基本信息、借贷信息、其他相关信息，包括但不限于本人的身份、地址、交通、通信、债务、财产、支付、消费、生产经营、履行法定义务等信息，以及基于前述信息对个人信用状况形成的分析、评价类信息、可能对本人产生负面影响的不良信息，并将采集的信息或信息处理结果提供给广州银行使用。上述信息的保存期限为法律法规要求的最短时间，其中个人不良信息的保存期限为自不良行为或事件终止之日起</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年。</w:t>
      </w:r>
    </w:p>
    <w:p w14:paraId="6C0A6500" w14:textId="0B2DBCA1" w:rsidR="00B16C4E" w:rsidRDefault="005C543B">
      <w:pPr>
        <w:numPr>
          <w:ilvl w:val="0"/>
          <w:numId w:val="1"/>
        </w:num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本人及其附属卡申请人授权广州银行基于履行本合约及提供服务的目的（包括但不限于身份核验、联名卡持卡人信息交</w:t>
      </w:r>
      <w:r>
        <w:rPr>
          <w:rFonts w:ascii="仿宋_GB2312" w:eastAsia="仿宋_GB2312" w:hAnsi="仿宋_GB2312" w:cs="仿宋_GB2312" w:hint="eastAsia"/>
          <w:b/>
          <w:bCs/>
          <w:sz w:val="32"/>
          <w:szCs w:val="32"/>
        </w:rPr>
        <w:t>互、活动服务及通知、权益及礼品配送</w:t>
      </w:r>
      <w:r w:rsidRPr="00B616EF">
        <w:rPr>
          <w:rFonts w:ascii="仿宋_GB2312" w:eastAsia="仿宋_GB2312" w:hAnsi="仿宋_GB2312" w:cs="仿宋_GB2312" w:hint="eastAsia"/>
          <w:b/>
          <w:bCs/>
          <w:sz w:val="32"/>
          <w:szCs w:val="32"/>
        </w:rPr>
        <w:t>、数据研究分析</w:t>
      </w:r>
      <w:r>
        <w:rPr>
          <w:rFonts w:ascii="仿宋_GB2312" w:eastAsia="仿宋_GB2312" w:hAnsi="仿宋_GB2312" w:cs="仿宋_GB2312" w:hint="eastAsia"/>
          <w:b/>
          <w:bCs/>
          <w:sz w:val="32"/>
          <w:szCs w:val="32"/>
        </w:rPr>
        <w:t>等），采集本人及附属卡申请人提供的个人信息并自行</w:t>
      </w:r>
      <w:r w:rsidRPr="00B616EF">
        <w:rPr>
          <w:rFonts w:ascii="仿宋_GB2312" w:eastAsia="仿宋_GB2312" w:hAnsi="仿宋_GB2312" w:cs="仿宋_GB2312" w:hint="eastAsia"/>
          <w:b/>
          <w:bCs/>
          <w:sz w:val="32"/>
          <w:szCs w:val="32"/>
        </w:rPr>
        <w:t>传输</w:t>
      </w:r>
      <w:r>
        <w:rPr>
          <w:rFonts w:ascii="仿宋_GB2312" w:eastAsia="仿宋_GB2312" w:hAnsi="仿宋_GB2312" w:cs="仿宋_GB2312" w:hint="eastAsia"/>
          <w:b/>
          <w:bCs/>
          <w:sz w:val="32"/>
          <w:szCs w:val="32"/>
        </w:rPr>
        <w:t>、使用、核验、留存</w:t>
      </w:r>
      <w:r w:rsidRPr="00B616EF">
        <w:rPr>
          <w:rFonts w:ascii="仿宋_GB2312" w:eastAsia="仿宋_GB2312" w:hAnsi="仿宋_GB2312" w:cs="仿宋_GB2312" w:hint="eastAsia"/>
          <w:b/>
          <w:bCs/>
          <w:sz w:val="32"/>
          <w:szCs w:val="32"/>
        </w:rPr>
        <w:t>、加工</w:t>
      </w:r>
      <w:r>
        <w:rPr>
          <w:rFonts w:ascii="仿宋_GB2312" w:eastAsia="仿宋_GB2312" w:hAnsi="仿宋_GB2312" w:cs="仿宋_GB2312" w:hint="eastAsia"/>
          <w:b/>
          <w:bCs/>
          <w:sz w:val="32"/>
          <w:szCs w:val="32"/>
        </w:rPr>
        <w:t>或提供给包括但不限于广州银行关联公司、与广州银行签订保密协议的第三方合作机构（如</w:t>
      </w:r>
      <w:r w:rsidRPr="00B616EF">
        <w:rPr>
          <w:rFonts w:ascii="仿宋_GB2312" w:eastAsia="仿宋_GB2312" w:hAnsi="仿宋_GB2312" w:cs="仿宋_GB2312" w:hint="eastAsia"/>
          <w:b/>
          <w:bCs/>
          <w:sz w:val="32"/>
          <w:szCs w:val="32"/>
        </w:rPr>
        <w:t>银行</w:t>
      </w:r>
      <w:r>
        <w:rPr>
          <w:rFonts w:ascii="仿宋_GB2312" w:eastAsia="仿宋_GB2312" w:hAnsi="仿宋_GB2312" w:cs="仿宋_GB2312" w:hint="eastAsia"/>
          <w:b/>
          <w:bCs/>
          <w:sz w:val="32"/>
          <w:szCs w:val="32"/>
        </w:rPr>
        <w:t>卡组织</w:t>
      </w:r>
      <w:r w:rsidRPr="00B616EF">
        <w:rPr>
          <w:rFonts w:ascii="仿宋_GB2312" w:eastAsia="仿宋_GB2312" w:hAnsi="仿宋_GB2312" w:cs="仿宋_GB2312" w:hint="eastAsia"/>
          <w:b/>
          <w:bCs/>
          <w:sz w:val="32"/>
          <w:szCs w:val="32"/>
        </w:rPr>
        <w:t>（包括中国银联、维萨（</w:t>
      </w:r>
      <w:r w:rsidRPr="00B616EF">
        <w:rPr>
          <w:rFonts w:ascii="仿宋_GB2312" w:eastAsia="仿宋_GB2312" w:hAnsi="仿宋_GB2312" w:cs="仿宋_GB2312" w:hint="eastAsia"/>
          <w:b/>
          <w:bCs/>
          <w:sz w:val="32"/>
          <w:szCs w:val="32"/>
        </w:rPr>
        <w:t>VISA</w:t>
      </w:r>
      <w:r w:rsidRPr="00B616EF">
        <w:rPr>
          <w:rFonts w:ascii="仿宋_GB2312" w:eastAsia="仿宋_GB2312" w:hAnsi="仿宋_GB2312" w:cs="仿宋_GB2312" w:hint="eastAsia"/>
          <w:b/>
          <w:bCs/>
          <w:sz w:val="32"/>
          <w:szCs w:val="32"/>
        </w:rPr>
        <w:t>）、美国运通等）</w:t>
      </w:r>
      <w:r>
        <w:rPr>
          <w:rFonts w:ascii="仿宋_GB2312" w:eastAsia="仿宋_GB2312" w:hAnsi="仿宋_GB2312" w:cs="仿宋_GB2312" w:hint="eastAsia"/>
          <w:b/>
          <w:bCs/>
          <w:sz w:val="32"/>
          <w:szCs w:val="32"/>
        </w:rPr>
        <w:t>、信用卡联名合作方、外包作业机构、增值服务及礼品供应商等广州银行的合作服务机构），广州银行或相关合作机构在必要范围内使用本人及附属卡申请人的个人信息，包括身份信息、职业信息、人脸信息、资产类信息、设备信息、教育信息、金融交易信息</w:t>
      </w:r>
      <w:r w:rsidRPr="00B616EF">
        <w:rPr>
          <w:rFonts w:ascii="仿宋_GB2312" w:eastAsia="仿宋_GB2312" w:hAnsi="仿宋_GB2312" w:cs="仿宋_GB2312" w:hint="eastAsia"/>
          <w:b/>
          <w:bCs/>
          <w:sz w:val="32"/>
          <w:szCs w:val="32"/>
        </w:rPr>
        <w:t>（含银行卡信息、支付</w:t>
      </w:r>
      <w:r w:rsidRPr="00B616EF">
        <w:rPr>
          <w:rFonts w:ascii="仿宋_GB2312" w:eastAsia="仿宋_GB2312" w:hAnsi="仿宋_GB2312" w:cs="仿宋_GB2312" w:hint="eastAsia"/>
          <w:b/>
          <w:bCs/>
          <w:sz w:val="32"/>
          <w:szCs w:val="32"/>
        </w:rPr>
        <w:t>交易信息）</w:t>
      </w:r>
      <w:r>
        <w:rPr>
          <w:rFonts w:ascii="仿宋_GB2312" w:eastAsia="仿宋_GB2312" w:hAnsi="仿宋_GB2312" w:cs="仿宋_GB2312" w:hint="eastAsia"/>
          <w:b/>
          <w:bCs/>
          <w:sz w:val="32"/>
          <w:szCs w:val="32"/>
        </w:rPr>
        <w:t>、公积金及社保信息、税务信息、工商信息、涉诉信息、车辆信息、常驻位置信息、个人电信信息、互联网借贷信息、物流信息、第三方评分及其他能够评估和反映本人信用和风险状况的信息。广州银行承诺将向相关合作机构明确其保护本人及附属卡申请人个人信息的职责，并要求相关合作机构承担相应保密义务。</w:t>
      </w:r>
    </w:p>
    <w:p w14:paraId="3BEE786C" w14:textId="77777777" w:rsidR="00B16C4E" w:rsidRDefault="005C543B">
      <w:pPr>
        <w:numPr>
          <w:ilvl w:val="0"/>
          <w:numId w:val="1"/>
        </w:num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人同意授权广州银行收集、使用、留存本人在业务办理过程中提供的第三方信息，包括但不限于近亲属联系人信息、紧急联系人信息等。本人承诺此授权行为已告知联系人并取得对方同意。如本人未及时告知并取得其同意，相关法律责任和后果由本人</w:t>
      </w:r>
      <w:r>
        <w:rPr>
          <w:rFonts w:ascii="仿宋_GB2312" w:eastAsia="仿宋_GB2312" w:hAnsi="仿宋_GB2312" w:cs="仿宋_GB2312" w:hint="eastAsia"/>
          <w:b/>
          <w:bCs/>
          <w:sz w:val="32"/>
          <w:szCs w:val="32"/>
        </w:rPr>
        <w:t>自行承担。</w:t>
      </w:r>
    </w:p>
    <w:p w14:paraId="6FDBFE31" w14:textId="77777777" w:rsidR="00B16C4E" w:rsidRDefault="005C543B">
      <w:pPr>
        <w:numPr>
          <w:ilvl w:val="0"/>
          <w:numId w:val="1"/>
        </w:num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本人同意授权广州银行可将上述查询获得的信息用于</w:t>
      </w:r>
      <w:r>
        <w:rPr>
          <w:rFonts w:ascii="华文仿宋" w:eastAsia="华文仿宋" w:hAnsi="华文仿宋" w:cs="华文仿宋" w:hint="eastAsia"/>
          <w:b/>
          <w:bCs/>
          <w:sz w:val="32"/>
          <w:szCs w:val="32"/>
        </w:rPr>
        <w:t>信用卡批核（包括发卡、激活等业务）、信贷审批、贷后管理（包括账务催收）、额度核定及调整、资信核查（包括持续跟踪本人信用状况）等贷前、贷中和贷后审批与管理业务、异议处理和风险管理、客户服务等相关银行业务所必需</w:t>
      </w:r>
      <w:r>
        <w:rPr>
          <w:rFonts w:ascii="仿宋_GB2312" w:eastAsia="仿宋_GB2312" w:hAnsi="仿宋_GB2312" w:cs="仿宋_GB2312" w:hint="eastAsia"/>
          <w:b/>
          <w:bCs/>
          <w:sz w:val="32"/>
          <w:szCs w:val="32"/>
        </w:rPr>
        <w:t>的合法用途。</w:t>
      </w:r>
    </w:p>
    <w:p w14:paraId="444A2731" w14:textId="77777777" w:rsidR="00B16C4E" w:rsidRDefault="005C543B">
      <w:pPr>
        <w:numPr>
          <w:ilvl w:val="0"/>
          <w:numId w:val="1"/>
        </w:num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人知悉并同意本次查询申请结果所展示的额度、期数、还款方式、利率、担保条件等仅为预批结果，仅供本人参考了解，不构成广州银行任何承诺；广州银行有权根据本人的资信情况、银行风险政策等确定最终审批结果。</w:t>
      </w:r>
    </w:p>
    <w:p w14:paraId="1C6F38E0" w14:textId="77777777" w:rsidR="00B16C4E" w:rsidRDefault="005C543B">
      <w:pPr>
        <w:numPr>
          <w:ilvl w:val="0"/>
          <w:numId w:val="1"/>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如广州银行超出本授权范围查询和使用上</w:t>
      </w:r>
      <w:r>
        <w:rPr>
          <w:rFonts w:ascii="仿宋_GB2312" w:eastAsia="仿宋_GB2312" w:hAnsi="仿宋_GB2312" w:cs="仿宋_GB2312" w:hint="eastAsia"/>
          <w:sz w:val="32"/>
          <w:szCs w:val="32"/>
        </w:rPr>
        <w:t>述信息，则广州银行应承担与此相关的法律责任。</w:t>
      </w:r>
    </w:p>
    <w:p w14:paraId="5FB381D1" w14:textId="77777777" w:rsidR="00B16C4E" w:rsidRDefault="005C543B">
      <w:pPr>
        <w:numPr>
          <w:ilvl w:val="0"/>
          <w:numId w:val="1"/>
        </w:num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若申请的相关业务未获批准办理，本人同意由广州银行留存本人提供的个人信息以及其他信息、授权书、信用报告及查询记录等资料，无须退还。</w:t>
      </w:r>
    </w:p>
    <w:p w14:paraId="711BFD2F" w14:textId="77777777" w:rsidR="00B16C4E" w:rsidRDefault="005C543B">
      <w:pPr>
        <w:numPr>
          <w:ilvl w:val="0"/>
          <w:numId w:val="1"/>
        </w:num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本人保证提供的所有信息和资料真实、准确、有效、完整。</w:t>
      </w:r>
    </w:p>
    <w:p w14:paraId="5324CCC6" w14:textId="77777777" w:rsidR="00B16C4E" w:rsidRDefault="005C543B">
      <w:pPr>
        <w:numPr>
          <w:ilvl w:val="0"/>
          <w:numId w:val="1"/>
        </w:numPr>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本授权书有效期自签署之日起至本人约定用途的授信到期或业务结束之日止。</w:t>
      </w:r>
    </w:p>
    <w:p w14:paraId="7AF4E6C3" w14:textId="77777777" w:rsidR="00B16C4E" w:rsidRDefault="00B16C4E">
      <w:pPr>
        <w:rPr>
          <w:rFonts w:ascii="仿宋_GB2312" w:eastAsia="仿宋_GB2312" w:hAnsi="仿宋_GB2312" w:cs="仿宋_GB2312"/>
          <w:sz w:val="32"/>
          <w:szCs w:val="32"/>
        </w:rPr>
      </w:pPr>
    </w:p>
    <w:p w14:paraId="04B887BB" w14:textId="77777777" w:rsidR="00B16C4E" w:rsidRDefault="005C543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授权人声明：广州银行</w:t>
      </w:r>
      <w:r w:rsidRPr="00B616EF">
        <w:rPr>
          <w:rFonts w:ascii="仿宋_GB2312" w:eastAsia="仿宋_GB2312" w:hAnsi="仿宋_GB2312" w:cs="仿宋_GB2312" w:hint="eastAsia"/>
          <w:b/>
          <w:bCs/>
          <w:sz w:val="32"/>
          <w:szCs w:val="32"/>
        </w:rPr>
        <w:t>已依法向本人提示了相关条款（特别是黑体字条款），应本人要求对相关条款的概念、内容及法律效果做了说明，本人已经知悉并理解上述条款</w:t>
      </w:r>
      <w:r>
        <w:rPr>
          <w:rFonts w:ascii="仿宋_GB2312" w:eastAsia="仿宋_GB2312" w:hAnsi="仿宋_GB2312" w:cs="仿宋_GB2312" w:hint="eastAsia"/>
          <w:b/>
          <w:bCs/>
          <w:sz w:val="32"/>
          <w:szCs w:val="32"/>
        </w:rPr>
        <w:t>以及由此产生的法律效力，自愿作出上述授权</w:t>
      </w:r>
      <w:r w:rsidRPr="00B616EF">
        <w:rPr>
          <w:rFonts w:ascii="仿宋_GB2312" w:eastAsia="仿宋_GB2312" w:hAnsi="仿宋_GB2312" w:cs="仿宋_GB2312" w:hint="eastAsia"/>
          <w:b/>
          <w:bCs/>
          <w:sz w:val="32"/>
          <w:szCs w:val="32"/>
        </w:rPr>
        <w:t>。</w:t>
      </w:r>
    </w:p>
    <w:p w14:paraId="5F5D2D50" w14:textId="77777777" w:rsidR="00B16C4E" w:rsidRDefault="00B16C4E">
      <w:pPr>
        <w:rPr>
          <w:rFonts w:ascii="仿宋_GB2312" w:eastAsia="仿宋_GB2312" w:hAnsi="仿宋_GB2312" w:cs="仿宋_GB2312"/>
          <w:sz w:val="32"/>
          <w:szCs w:val="32"/>
        </w:rPr>
      </w:pPr>
    </w:p>
    <w:p w14:paraId="2892FB38" w14:textId="77777777" w:rsidR="00B16C4E" w:rsidRDefault="005C543B">
      <w:pPr>
        <w:rPr>
          <w:rFonts w:ascii="仿宋_GB2312" w:eastAsia="仿宋_GB2312" w:hAnsi="仿宋_GB2312" w:cs="仿宋_GB2312"/>
          <w:sz w:val="32"/>
          <w:szCs w:val="32"/>
        </w:rPr>
      </w:pPr>
      <w:r>
        <w:rPr>
          <w:rFonts w:ascii="仿宋_GB2312" w:eastAsia="仿宋_GB2312" w:hAnsi="仿宋_GB2312" w:cs="仿宋_GB2312" w:hint="eastAsia"/>
          <w:sz w:val="32"/>
          <w:szCs w:val="32"/>
        </w:rPr>
        <w:t>授权人：</w:t>
      </w:r>
      <w:r>
        <w:rPr>
          <w:rFonts w:ascii="仿宋_GB2312" w:eastAsia="仿宋_GB2312" w:hAnsi="仿宋_GB2312" w:cs="仿宋_GB2312" w:hint="eastAsia"/>
          <w:sz w:val="32"/>
          <w:szCs w:val="32"/>
        </w:rPr>
        <w:t>XXX</w:t>
      </w:r>
    </w:p>
    <w:p w14:paraId="37701D5F" w14:textId="77777777" w:rsidR="00B16C4E" w:rsidRDefault="005C543B">
      <w:pPr>
        <w:rPr>
          <w:rFonts w:ascii="仿宋_GB2312" w:eastAsia="仿宋_GB2312" w:hAnsi="仿宋_GB2312" w:cs="仿宋_GB2312"/>
          <w:sz w:val="32"/>
          <w:szCs w:val="32"/>
        </w:rPr>
      </w:pPr>
      <w:r>
        <w:rPr>
          <w:rFonts w:ascii="仿宋_GB2312" w:eastAsia="仿宋_GB2312" w:hAnsi="仿宋_GB2312" w:cs="仿宋_GB2312" w:hint="eastAsia"/>
          <w:sz w:val="32"/>
          <w:szCs w:val="32"/>
        </w:rPr>
        <w:t>身份证号码：</w:t>
      </w:r>
    </w:p>
    <w:p w14:paraId="79F6E12C" w14:textId="77777777" w:rsidR="00B16C4E" w:rsidRDefault="005C543B">
      <w:pPr>
        <w:rPr>
          <w:rFonts w:ascii="仿宋_GB2312" w:eastAsia="仿宋_GB2312" w:hAnsi="仿宋_GB2312" w:cs="仿宋_GB2312"/>
          <w:sz w:val="32"/>
          <w:szCs w:val="32"/>
        </w:rPr>
      </w:pP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w:t>
      </w:r>
    </w:p>
    <w:sectPr w:rsidR="00B16C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05B79" w14:textId="77777777" w:rsidR="005C543B" w:rsidRDefault="005C543B" w:rsidP="00B616EF">
      <w:r>
        <w:separator/>
      </w:r>
    </w:p>
  </w:endnote>
  <w:endnote w:type="continuationSeparator" w:id="0">
    <w:p w14:paraId="44DBA97A" w14:textId="77777777" w:rsidR="005C543B" w:rsidRDefault="005C543B" w:rsidP="00B6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C7F50" w14:textId="77777777" w:rsidR="005C543B" w:rsidRDefault="005C543B" w:rsidP="00B616EF">
      <w:r>
        <w:separator/>
      </w:r>
    </w:p>
  </w:footnote>
  <w:footnote w:type="continuationSeparator" w:id="0">
    <w:p w14:paraId="241247F8" w14:textId="77777777" w:rsidR="005C543B" w:rsidRDefault="005C543B" w:rsidP="00B616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F42CEA"/>
    <w:multiLevelType w:val="singleLevel"/>
    <w:tmpl w:val="5FF42CEA"/>
    <w:lvl w:ilvl="0">
      <w:start w:val="1"/>
      <w:numFmt w:val="chineseCounting"/>
      <w:suff w:val="nothing"/>
      <w:lvlText w:val="%1、"/>
      <w:lvlJc w:val="left"/>
      <w:pPr>
        <w:ind w:left="-1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9A"/>
    <w:rsid w:val="001E6318"/>
    <w:rsid w:val="003313C2"/>
    <w:rsid w:val="00595C35"/>
    <w:rsid w:val="005B4B9A"/>
    <w:rsid w:val="005C543B"/>
    <w:rsid w:val="006A5D90"/>
    <w:rsid w:val="00751548"/>
    <w:rsid w:val="00824B41"/>
    <w:rsid w:val="00973314"/>
    <w:rsid w:val="00A0113A"/>
    <w:rsid w:val="00B16C4E"/>
    <w:rsid w:val="00B616EF"/>
    <w:rsid w:val="00EA7240"/>
    <w:rsid w:val="00F45A6E"/>
    <w:rsid w:val="01B963E5"/>
    <w:rsid w:val="040E5C6B"/>
    <w:rsid w:val="073756DE"/>
    <w:rsid w:val="07E76C04"/>
    <w:rsid w:val="080D7697"/>
    <w:rsid w:val="08114650"/>
    <w:rsid w:val="0831600D"/>
    <w:rsid w:val="08DD6AB6"/>
    <w:rsid w:val="092C65F2"/>
    <w:rsid w:val="098D16D5"/>
    <w:rsid w:val="0D205E22"/>
    <w:rsid w:val="0D3750D4"/>
    <w:rsid w:val="0FB95C28"/>
    <w:rsid w:val="10E67BA8"/>
    <w:rsid w:val="118612F1"/>
    <w:rsid w:val="11C90B75"/>
    <w:rsid w:val="14397409"/>
    <w:rsid w:val="14C8375E"/>
    <w:rsid w:val="14FF4228"/>
    <w:rsid w:val="155B2A36"/>
    <w:rsid w:val="164F5D20"/>
    <w:rsid w:val="16EC15A6"/>
    <w:rsid w:val="1AB51B72"/>
    <w:rsid w:val="1B041EA2"/>
    <w:rsid w:val="1B8C3EA6"/>
    <w:rsid w:val="1C4B7AB0"/>
    <w:rsid w:val="1D082DE2"/>
    <w:rsid w:val="1D6C2CFC"/>
    <w:rsid w:val="1F28624C"/>
    <w:rsid w:val="1F35077E"/>
    <w:rsid w:val="1F913842"/>
    <w:rsid w:val="204D3452"/>
    <w:rsid w:val="22E37009"/>
    <w:rsid w:val="246034CC"/>
    <w:rsid w:val="252A616F"/>
    <w:rsid w:val="27D02252"/>
    <w:rsid w:val="29796C84"/>
    <w:rsid w:val="2ADB131A"/>
    <w:rsid w:val="2BF079DD"/>
    <w:rsid w:val="2CE01512"/>
    <w:rsid w:val="2D102688"/>
    <w:rsid w:val="2D2103EE"/>
    <w:rsid w:val="2D956339"/>
    <w:rsid w:val="2E2E0E92"/>
    <w:rsid w:val="2ED00D9D"/>
    <w:rsid w:val="2EE3178B"/>
    <w:rsid w:val="2F600CC5"/>
    <w:rsid w:val="2F616747"/>
    <w:rsid w:val="302472AC"/>
    <w:rsid w:val="32012A5D"/>
    <w:rsid w:val="325321DF"/>
    <w:rsid w:val="35217592"/>
    <w:rsid w:val="36A37ACB"/>
    <w:rsid w:val="38397B39"/>
    <w:rsid w:val="38CA1B26"/>
    <w:rsid w:val="3A966675"/>
    <w:rsid w:val="3BC41E3B"/>
    <w:rsid w:val="3D3E3BC3"/>
    <w:rsid w:val="3F53131D"/>
    <w:rsid w:val="3FEE603E"/>
    <w:rsid w:val="40107734"/>
    <w:rsid w:val="41566ED5"/>
    <w:rsid w:val="42352946"/>
    <w:rsid w:val="42932A5D"/>
    <w:rsid w:val="43592AF1"/>
    <w:rsid w:val="44EC12C1"/>
    <w:rsid w:val="4717153F"/>
    <w:rsid w:val="474B6403"/>
    <w:rsid w:val="47E73E71"/>
    <w:rsid w:val="48576F7E"/>
    <w:rsid w:val="495C659A"/>
    <w:rsid w:val="4C55472B"/>
    <w:rsid w:val="4D2462AD"/>
    <w:rsid w:val="4DB445B4"/>
    <w:rsid w:val="4F6D25AA"/>
    <w:rsid w:val="521E33E5"/>
    <w:rsid w:val="530227FE"/>
    <w:rsid w:val="54D95840"/>
    <w:rsid w:val="58AE04F7"/>
    <w:rsid w:val="593D5A74"/>
    <w:rsid w:val="5A8D2351"/>
    <w:rsid w:val="5D67774E"/>
    <w:rsid w:val="5D7A4538"/>
    <w:rsid w:val="64102560"/>
    <w:rsid w:val="6445091E"/>
    <w:rsid w:val="64B03FDA"/>
    <w:rsid w:val="65BA173B"/>
    <w:rsid w:val="65FA4690"/>
    <w:rsid w:val="66387670"/>
    <w:rsid w:val="6953581E"/>
    <w:rsid w:val="69662141"/>
    <w:rsid w:val="69B12D0D"/>
    <w:rsid w:val="6C59180B"/>
    <w:rsid w:val="6D3E3D3C"/>
    <w:rsid w:val="6DFA535E"/>
    <w:rsid w:val="6E611950"/>
    <w:rsid w:val="6FC3015A"/>
    <w:rsid w:val="725073B4"/>
    <w:rsid w:val="725977F3"/>
    <w:rsid w:val="73A8601B"/>
    <w:rsid w:val="748E5FF1"/>
    <w:rsid w:val="75616FE2"/>
    <w:rsid w:val="78FA580E"/>
    <w:rsid w:val="78FD0C51"/>
    <w:rsid w:val="78FF62A1"/>
    <w:rsid w:val="79B56372"/>
    <w:rsid w:val="7A0859C8"/>
    <w:rsid w:val="7A955737"/>
    <w:rsid w:val="7ABD74EB"/>
    <w:rsid w:val="7DE47E03"/>
    <w:rsid w:val="7E8E14C6"/>
    <w:rsid w:val="7F210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DFCAA5-B9D7-40AE-8EE3-20858FB8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character" w:styleId="a8">
    <w:name w:val="annotation reference"/>
    <w:basedOn w:val="a0"/>
    <w:qFormat/>
    <w:rPr>
      <w:sz w:val="21"/>
      <w:szCs w:val="21"/>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7"/>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06094</dc:creator>
  <cp:lastModifiedBy>admin</cp:lastModifiedBy>
  <cp:revision>5</cp:revision>
  <dcterms:created xsi:type="dcterms:W3CDTF">2014-10-29T12:08:00Z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7CB65D026D4846038CC5A8A877008706</vt:lpwstr>
  </property>
</Properties>
</file>