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采购文件获取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s="宋体"/>
          <w:color w:val="auto"/>
          <w:szCs w:val="21"/>
          <w:highlight w:val="none"/>
          <w:u w:val="single"/>
          <w:lang w:val="en-US" w:eastAsia="zh-CN"/>
        </w:rPr>
        <w:t>广州银行信用卡中心关于开展2023年运营服务部业务规划研讨会</w:t>
      </w:r>
      <w:r>
        <w:rPr>
          <w:rFonts w:hint="eastAsia" w:ascii="宋体" w:hAnsi="宋体" w:cs="宋体"/>
          <w:color w:val="auto"/>
          <w:szCs w:val="21"/>
          <w:highlight w:val="none"/>
        </w:rPr>
        <w:t>投标，并授权委托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一、本公司已认真阅读贵行该项目的招标公告/投标邀请函，并完全理解文件的内容。本公司保证严格保密采购过程相关内容，不泄露贵行任何信息。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确认函及投标文件内容的真实性、有效性。本公司愿意承担虚构信息及伪造文件等有损诚信行为导致的一切不利后果。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bookmarkStart w:id="0" w:name="_GoBack"/>
      <w:bookmarkEnd w:id="0"/>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color w:val="auto"/>
          <w:highlight w:val="none"/>
        </w:rPr>
        <w:t xml:space="preserve">投标人签章：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注：请在所选内容前的“□”中打“√”并盖章，包号如有必填、如无则打“／”。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27A3AF3"/>
    <w:rsid w:val="19227921"/>
    <w:rsid w:val="218723CF"/>
    <w:rsid w:val="22A27668"/>
    <w:rsid w:val="29D80B9B"/>
    <w:rsid w:val="3DD879A8"/>
    <w:rsid w:val="436309CD"/>
    <w:rsid w:val="4A4E3A35"/>
    <w:rsid w:val="58B30FE6"/>
    <w:rsid w:val="62DF0121"/>
    <w:rsid w:val="62E83903"/>
    <w:rsid w:val="6D134B75"/>
    <w:rsid w:val="7B97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gcb</cp:lastModifiedBy>
  <dcterms:modified xsi:type="dcterms:W3CDTF">2023-03-22T07:34:13Z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